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5251" w:rsidRPr="003B4363" w:rsidRDefault="00AB5251" w:rsidP="00AB5251">
      <w:pPr>
        <w:rPr>
          <w:rFonts w:cstheme="minorHAnsi"/>
          <w:b/>
          <w:bCs/>
          <w:sz w:val="36"/>
          <w:szCs w:val="36"/>
          <w:shd w:val="clear" w:color="auto" w:fill="FFFFFF"/>
        </w:rPr>
      </w:pPr>
      <w:r w:rsidRPr="003B4363">
        <w:rPr>
          <w:rFonts w:cstheme="minorHAnsi"/>
          <w:b/>
          <w:bCs/>
          <w:sz w:val="36"/>
          <w:szCs w:val="36"/>
          <w:shd w:val="clear" w:color="auto" w:fill="FFFFFF"/>
        </w:rPr>
        <w:t>Conditions d’utilisation</w:t>
      </w:r>
    </w:p>
    <w:p w:rsidR="00AB5251" w:rsidRPr="003B4363" w:rsidRDefault="00AB5251" w:rsidP="00AB5251">
      <w:pPr>
        <w:rPr>
          <w:rFonts w:cstheme="minorHAnsi"/>
          <w:sz w:val="36"/>
          <w:szCs w:val="36"/>
          <w:shd w:val="clear" w:color="auto" w:fill="FFFFFF"/>
        </w:rPr>
      </w:pPr>
    </w:p>
    <w:p w:rsidR="00AB5251" w:rsidRPr="003B4363" w:rsidRDefault="00AB5251" w:rsidP="00AB5251">
      <w:pPr>
        <w:rPr>
          <w:rFonts w:cstheme="minorHAnsi"/>
          <w:sz w:val="24"/>
          <w:szCs w:val="24"/>
          <w:shd w:val="clear" w:color="auto" w:fill="FFFFFF"/>
        </w:rPr>
      </w:pPr>
      <w:r w:rsidRPr="003B4363">
        <w:rPr>
          <w:rFonts w:cstheme="minorHAnsi"/>
          <w:sz w:val="24"/>
          <w:szCs w:val="24"/>
          <w:shd w:val="clear" w:color="auto" w:fill="FFFFFF"/>
        </w:rPr>
        <w:t>Vous êtes responsable de la consultation régulière de la plateforme d’inscription en ligne pour les mastères, relevant des établissements de l’Université de Carthage, pour être informé en temps réel de tous les changements qui peuvent toucher les conditions d’utilisation.</w:t>
      </w:r>
    </w:p>
    <w:p w:rsidR="00AB5251" w:rsidRPr="003B4363" w:rsidRDefault="00AB5251" w:rsidP="00AB5251">
      <w:pPr>
        <w:rPr>
          <w:rFonts w:cstheme="minorHAnsi"/>
          <w:sz w:val="36"/>
          <w:szCs w:val="36"/>
          <w:shd w:val="clear" w:color="auto" w:fill="FFFFFF"/>
        </w:rPr>
      </w:pPr>
    </w:p>
    <w:p w:rsidR="00AB5251" w:rsidRPr="003B4363"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Acceptation des conditions d’utilisation :</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utilisateurs doivent accepter les conditions de la plateforme avant de procéder à leur inscription.</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conditions d’utilisation doivent être claires, facilement accessibles et compréhensibles.</w:t>
      </w:r>
    </w:p>
    <w:p w:rsidR="00AB5251" w:rsidRPr="003B4363"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Utilisation autorisée :</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La plateforme d’inscription en mastère ne peut être utilisée que dans le but de soumettre des candidatures à plusieurs mastères relevant des établissements sous la tutelle de l’Université de Carthage et de suivre le processus d’inscription aux mastères.</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Toute utilisation abusive, frauduleuse ou illégale du site est strictement interdite.</w:t>
      </w:r>
    </w:p>
    <w:p w:rsidR="00AB5251" w:rsidRPr="003B4363"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Responsabilité de l’utilisateur :</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utilisateurs sont responsables de l’exactitude des informations fournis lors de leur inscription.</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utilisateurs doivent garantir qu’ils répondent aux critères d’admission et qu’ils fournissent des documents authentiques et légitimes.</w:t>
      </w:r>
    </w:p>
    <w:p w:rsidR="00AB5251" w:rsidRPr="003B4363"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Propriété intellectuelle :</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Tous les contenus présents sur le site d’inscription, tels que le texte, les images, les logos, les vidéos, sont protégés par des droits d’auteur et sont la propriété de la plateforme ou de tiers.</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utilisateurs ne sont pas autorisés à copier, reproduire, distribuer ou utiliser ces contenus dans autorisation préalable.</w:t>
      </w:r>
    </w:p>
    <w:p w:rsidR="00AB5251"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Confidentialité des informations :</w:t>
      </w:r>
    </w:p>
    <w:p w:rsidR="00AB5251"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La plateforme s’engage à protéger la confidentialité des informations personnelles fournies par les utilisateurs lors de l’inscription, conformément à sa politique de confidentialité, tout en permettant aux utilisateurs d’en</w:t>
      </w:r>
      <w:r w:rsidR="003B4363">
        <w:rPr>
          <w:rFonts w:cstheme="minorHAnsi"/>
          <w:sz w:val="24"/>
          <w:szCs w:val="24"/>
          <w:shd w:val="clear" w:color="auto" w:fill="FFFFFF"/>
        </w:rPr>
        <w:t xml:space="preserve"> </w:t>
      </w:r>
      <w:r w:rsidRPr="003B4363">
        <w:rPr>
          <w:rFonts w:cstheme="minorHAnsi"/>
          <w:sz w:val="24"/>
          <w:szCs w:val="24"/>
          <w:shd w:val="clear" w:color="auto" w:fill="FFFFFF"/>
        </w:rPr>
        <w:t>garder</w:t>
      </w:r>
      <w:r w:rsidR="00ED0012">
        <w:rPr>
          <w:rFonts w:cstheme="minorHAnsi"/>
          <w:sz w:val="24"/>
          <w:szCs w:val="24"/>
          <w:shd w:val="clear" w:color="auto" w:fill="FFFFFF"/>
        </w:rPr>
        <w:t xml:space="preserve"> </w:t>
      </w:r>
      <w:r w:rsidRPr="003B4363">
        <w:rPr>
          <w:rFonts w:cstheme="minorHAnsi"/>
          <w:sz w:val="24"/>
          <w:szCs w:val="24"/>
          <w:shd w:val="clear" w:color="auto" w:fill="FFFFFF"/>
        </w:rPr>
        <w:t>le contrôle.</w:t>
      </w:r>
    </w:p>
    <w:p w:rsidR="00ED0012" w:rsidRPr="00ED0012" w:rsidRDefault="00ED0012" w:rsidP="00ED0012">
      <w:pPr>
        <w:pStyle w:val="Paragraphedeliste"/>
        <w:numPr>
          <w:ilvl w:val="1"/>
          <w:numId w:val="1"/>
        </w:numPr>
        <w:rPr>
          <w:rFonts w:cstheme="minorHAnsi"/>
          <w:sz w:val="24"/>
          <w:szCs w:val="24"/>
          <w:shd w:val="clear" w:color="auto" w:fill="FFFFFF"/>
        </w:rPr>
      </w:pPr>
      <w:r>
        <w:rPr>
          <w:rFonts w:cstheme="minorHAnsi"/>
          <w:sz w:val="24"/>
          <w:szCs w:val="24"/>
          <w:shd w:val="clear" w:color="auto" w:fill="FFFFFF"/>
        </w:rPr>
        <w:t>La plateforme utilise uniquement les données pour les candidatures d’inscription en mastères et s’engage à ne pas distribuer, vendre ou diffuser ces informations à des tiers.</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lastRenderedPageBreak/>
        <w:t>Les utilisateurs doivent également respecter la confidentialité des</w:t>
      </w:r>
      <w:r w:rsidR="00ED0012">
        <w:rPr>
          <w:rFonts w:cstheme="minorHAnsi"/>
          <w:sz w:val="24"/>
          <w:szCs w:val="24"/>
          <w:shd w:val="clear" w:color="auto" w:fill="FFFFFF"/>
        </w:rPr>
        <w:t xml:space="preserve"> </w:t>
      </w:r>
      <w:bookmarkStart w:id="0" w:name="_GoBack"/>
      <w:bookmarkEnd w:id="0"/>
      <w:r w:rsidRPr="003B4363">
        <w:rPr>
          <w:rFonts w:cstheme="minorHAnsi"/>
          <w:sz w:val="24"/>
          <w:szCs w:val="24"/>
          <w:shd w:val="clear" w:color="auto" w:fill="FFFFFF"/>
        </w:rPr>
        <w:t xml:space="preserve">informations auxquelles ils ont accès pendant le processus d’inscription, et ne </w:t>
      </w:r>
      <w:r w:rsidR="003B4363">
        <w:rPr>
          <w:rFonts w:cstheme="minorHAnsi"/>
          <w:sz w:val="24"/>
          <w:szCs w:val="24"/>
          <w:shd w:val="clear" w:color="auto" w:fill="FFFFFF"/>
        </w:rPr>
        <w:t xml:space="preserve">peuvent </w:t>
      </w:r>
      <w:r w:rsidRPr="003B4363">
        <w:rPr>
          <w:rFonts w:cstheme="minorHAnsi"/>
          <w:sz w:val="24"/>
          <w:szCs w:val="24"/>
          <w:shd w:val="clear" w:color="auto" w:fill="FFFFFF"/>
        </w:rPr>
        <w:t>pas les divulguer à des tiers sans autorisation.</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utilisateurs doivent maintenir la confidentialité du compte utilisateur et ne pas partager les informations d’identification avec d’autres personnes.</w:t>
      </w:r>
    </w:p>
    <w:p w:rsidR="00AB5251" w:rsidRPr="003B4363"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Modifications des conditions d’utilisation :</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La plateforme se réserve le droit de modifier les conditions d’utilisation à tout moment, en informant les utilisateurs des modifications apportées.</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Les utilisateurs doivent consulter régulièrement les conditions d’utilisation pour se tenir au courant des éventuelles modifications.</w:t>
      </w:r>
    </w:p>
    <w:p w:rsidR="00AB5251" w:rsidRPr="003B4363" w:rsidRDefault="00AB5251" w:rsidP="00AB5251">
      <w:pPr>
        <w:pStyle w:val="Paragraphedeliste"/>
        <w:numPr>
          <w:ilvl w:val="0"/>
          <w:numId w:val="1"/>
        </w:numPr>
        <w:rPr>
          <w:rFonts w:cstheme="minorHAnsi"/>
          <w:sz w:val="24"/>
          <w:szCs w:val="24"/>
          <w:shd w:val="clear" w:color="auto" w:fill="FFFFFF"/>
        </w:rPr>
      </w:pPr>
      <w:r w:rsidRPr="003B4363">
        <w:rPr>
          <w:rFonts w:cstheme="minorHAnsi"/>
          <w:sz w:val="24"/>
          <w:szCs w:val="24"/>
          <w:shd w:val="clear" w:color="auto" w:fill="FFFFFF"/>
        </w:rPr>
        <w:t>Résiliation de l’accès :</w:t>
      </w:r>
    </w:p>
    <w:p w:rsidR="00AB5251" w:rsidRPr="003B4363" w:rsidRDefault="00AB5251" w:rsidP="00AB5251">
      <w:pPr>
        <w:pStyle w:val="Paragraphedeliste"/>
        <w:numPr>
          <w:ilvl w:val="1"/>
          <w:numId w:val="1"/>
        </w:numPr>
        <w:rPr>
          <w:rFonts w:cstheme="minorHAnsi"/>
          <w:sz w:val="24"/>
          <w:szCs w:val="24"/>
          <w:shd w:val="clear" w:color="auto" w:fill="FFFFFF"/>
        </w:rPr>
      </w:pPr>
      <w:r w:rsidRPr="003B4363">
        <w:rPr>
          <w:rFonts w:cstheme="minorHAnsi"/>
          <w:sz w:val="24"/>
          <w:szCs w:val="24"/>
          <w:shd w:val="clear" w:color="auto" w:fill="FFFFFF"/>
        </w:rPr>
        <w:t>La plateforme se réserve le droit de suspendre ou de résilier l’accès d’un utilisateur au site d’inscription en cas de non-respect des conditions d’utilisation.</w:t>
      </w:r>
    </w:p>
    <w:p w:rsidR="00AB5251" w:rsidRPr="003B4363" w:rsidRDefault="00AB5251" w:rsidP="00AB5251">
      <w:pPr>
        <w:rPr>
          <w:rFonts w:cstheme="minorHAnsi"/>
          <w:sz w:val="24"/>
          <w:szCs w:val="24"/>
          <w:shd w:val="clear" w:color="auto" w:fill="FFFFFF"/>
        </w:rPr>
      </w:pPr>
    </w:p>
    <w:p w:rsidR="00AB5251" w:rsidRPr="003B4363" w:rsidRDefault="00AB5251" w:rsidP="00AB5251">
      <w:pPr>
        <w:rPr>
          <w:rFonts w:cstheme="minorHAnsi"/>
          <w:b/>
          <w:bCs/>
          <w:sz w:val="24"/>
          <w:szCs w:val="24"/>
          <w:shd w:val="clear" w:color="auto" w:fill="FFFFFF"/>
        </w:rPr>
      </w:pPr>
      <w:r w:rsidRPr="003B4363">
        <w:rPr>
          <w:rFonts w:cstheme="minorHAnsi"/>
          <w:b/>
          <w:bCs/>
          <w:sz w:val="24"/>
          <w:szCs w:val="24"/>
          <w:shd w:val="clear" w:color="auto" w:fill="FFFFFF"/>
        </w:rPr>
        <w:t>Hébergement Cloud</w:t>
      </w:r>
    </w:p>
    <w:p w:rsidR="00AB5251" w:rsidRPr="003B4363" w:rsidRDefault="00AB5251" w:rsidP="00AB5251">
      <w:pPr>
        <w:pStyle w:val="Paragraphedeliste"/>
        <w:numPr>
          <w:ilvl w:val="0"/>
          <w:numId w:val="2"/>
        </w:numPr>
        <w:rPr>
          <w:rFonts w:cstheme="minorHAnsi"/>
          <w:sz w:val="24"/>
          <w:szCs w:val="24"/>
          <w:shd w:val="clear" w:color="auto" w:fill="FFFFFF"/>
        </w:rPr>
      </w:pPr>
      <w:r w:rsidRPr="003B4363">
        <w:rPr>
          <w:rFonts w:cstheme="minorHAnsi"/>
          <w:sz w:val="24"/>
          <w:szCs w:val="24"/>
          <w:shd w:val="clear" w:color="auto" w:fill="FFFFFF"/>
        </w:rPr>
        <w:t>XXX</w:t>
      </w:r>
    </w:p>
    <w:p w:rsidR="00AB5251" w:rsidRPr="003B4363" w:rsidRDefault="00AB5251" w:rsidP="00AB5251">
      <w:pPr>
        <w:pStyle w:val="Paragraphedeliste"/>
        <w:numPr>
          <w:ilvl w:val="0"/>
          <w:numId w:val="2"/>
        </w:numPr>
        <w:rPr>
          <w:rFonts w:cstheme="minorHAnsi"/>
          <w:sz w:val="24"/>
          <w:szCs w:val="24"/>
          <w:shd w:val="clear" w:color="auto" w:fill="FFFFFF"/>
        </w:rPr>
      </w:pPr>
      <w:r w:rsidRPr="003B4363">
        <w:rPr>
          <w:rFonts w:cstheme="minorHAnsi"/>
          <w:sz w:val="24"/>
          <w:szCs w:val="24"/>
          <w:shd w:val="clear" w:color="auto" w:fill="FFFFFF"/>
        </w:rPr>
        <w:t>XXX</w:t>
      </w:r>
    </w:p>
    <w:p w:rsidR="00AB5251" w:rsidRPr="003B4363" w:rsidRDefault="00AB5251" w:rsidP="00AB5251">
      <w:pPr>
        <w:pStyle w:val="Paragraphedeliste"/>
        <w:numPr>
          <w:ilvl w:val="0"/>
          <w:numId w:val="2"/>
        </w:numPr>
        <w:rPr>
          <w:rFonts w:cstheme="minorHAnsi"/>
          <w:sz w:val="24"/>
          <w:szCs w:val="24"/>
          <w:shd w:val="clear" w:color="auto" w:fill="FFFFFF"/>
        </w:rPr>
      </w:pPr>
      <w:r w:rsidRPr="003B4363">
        <w:rPr>
          <w:rFonts w:cstheme="minorHAnsi"/>
          <w:sz w:val="24"/>
          <w:szCs w:val="24"/>
          <w:shd w:val="clear" w:color="auto" w:fill="FFFFFF"/>
        </w:rPr>
        <w:t>XXX</w:t>
      </w:r>
    </w:p>
    <w:p w:rsidR="00335EE0" w:rsidRPr="003B4363" w:rsidRDefault="00335EE0">
      <w:pPr>
        <w:rPr>
          <w:rFonts w:cstheme="minorHAnsi"/>
        </w:rPr>
      </w:pPr>
    </w:p>
    <w:sectPr w:rsidR="00335EE0" w:rsidRPr="003B4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D1A0C"/>
    <w:multiLevelType w:val="hybridMultilevel"/>
    <w:tmpl w:val="F0A8D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E144DB"/>
    <w:multiLevelType w:val="multilevel"/>
    <w:tmpl w:val="D3C4B0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51"/>
    <w:rsid w:val="00335EE0"/>
    <w:rsid w:val="003B4363"/>
    <w:rsid w:val="00891BB3"/>
    <w:rsid w:val="00AB5251"/>
    <w:rsid w:val="00ED00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92DF"/>
  <w15:chartTrackingRefBased/>
  <w15:docId w15:val="{0047F974-D4FF-4CDE-9868-DF6C3788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5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Syrine Douik</dc:creator>
  <cp:keywords/>
  <dc:description/>
  <cp:lastModifiedBy>Syrine Douik</cp:lastModifiedBy>
  <cp:revision>3</cp:revision>
  <dcterms:created xsi:type="dcterms:W3CDTF">2023-07-13T11:09:00Z</dcterms:created>
  <dcterms:modified xsi:type="dcterms:W3CDTF">2023-07-13T11:14:00Z</dcterms:modified>
</cp:coreProperties>
</file>